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45" w:rsidRPr="00166C45" w:rsidRDefault="00166C45" w:rsidP="00166C45">
      <w:pPr>
        <w:widowControl w:val="0"/>
        <w:autoSpaceDE w:val="0"/>
        <w:autoSpaceDN w:val="0"/>
        <w:adjustRightInd w:val="0"/>
        <w:spacing w:after="200" w:line="360" w:lineRule="auto"/>
        <w:ind w:firstLine="709"/>
        <w:rPr>
          <w:rFonts w:ascii="Times New Roman" w:hAnsi="Times New Roman" w:cs="Times New Roman"/>
          <w:b/>
          <w:sz w:val="28"/>
          <w:szCs w:val="28"/>
          <w:lang w:val="en-US"/>
        </w:rPr>
      </w:pPr>
      <w:bookmarkStart w:id="0" w:name="_GoBack"/>
      <w:r w:rsidRPr="00166C45">
        <w:rPr>
          <w:rFonts w:ascii="Times New Roman" w:hAnsi="Times New Roman" w:cs="Times New Roman"/>
          <w:b/>
          <w:sz w:val="28"/>
          <w:szCs w:val="28"/>
          <w:lang w:val="en-US"/>
        </w:rPr>
        <w:t>Уголовная ответственность за организацию фирм на подставных лиц</w:t>
      </w:r>
    </w:p>
    <w:bookmarkEnd w:id="0"/>
    <w:p w:rsidR="00166C45" w:rsidRPr="00166C45" w:rsidRDefault="00166C45" w:rsidP="00166C45">
      <w:pPr>
        <w:widowControl w:val="0"/>
        <w:autoSpaceDE w:val="0"/>
        <w:autoSpaceDN w:val="0"/>
        <w:adjustRightInd w:val="0"/>
        <w:spacing w:after="200" w:line="360" w:lineRule="auto"/>
        <w:ind w:firstLine="709"/>
        <w:rPr>
          <w:rFonts w:ascii="Times New Roman" w:hAnsi="Times New Roman" w:cs="Times New Roman"/>
          <w:sz w:val="28"/>
          <w:szCs w:val="28"/>
          <w:lang w:val="en-US"/>
        </w:rPr>
      </w:pPr>
    </w:p>
    <w:p w:rsidR="00166C45" w:rsidRPr="00166C45" w:rsidRDefault="00166C45" w:rsidP="00166C45">
      <w:pPr>
        <w:widowControl w:val="0"/>
        <w:autoSpaceDE w:val="0"/>
        <w:autoSpaceDN w:val="0"/>
        <w:adjustRightInd w:val="0"/>
        <w:spacing w:after="200" w:line="360" w:lineRule="auto"/>
        <w:ind w:firstLine="709"/>
        <w:rPr>
          <w:rFonts w:ascii="Times New Roman" w:hAnsi="Times New Roman" w:cs="Times New Roman"/>
          <w:sz w:val="28"/>
          <w:szCs w:val="28"/>
          <w:lang w:val="en-US"/>
        </w:rPr>
      </w:pPr>
      <w:proofErr w:type="gramStart"/>
      <w:r w:rsidRPr="00166C45">
        <w:rPr>
          <w:rFonts w:ascii="Times New Roman" w:hAnsi="Times New Roman" w:cs="Times New Roman"/>
          <w:sz w:val="28"/>
          <w:szCs w:val="28"/>
          <w:lang w:val="en-US"/>
        </w:rPr>
        <w:t>Несмотря на введение в 2011 году в Уголовный кодекс РФ новых статей - незаконное образование юридического лица (ст. 173.1 УК РФ) и незаконное использование документов для образования юридического лица (ст. 173.2 УК РФ), фирмы-однодневки, по-прежнему, продолжают широко использоваться в предпринимательской деятельности.</w:t>
      </w:r>
      <w:proofErr w:type="gramEnd"/>
    </w:p>
    <w:p w:rsidR="00166C45" w:rsidRPr="00166C45" w:rsidRDefault="00166C45" w:rsidP="00166C45">
      <w:pPr>
        <w:widowControl w:val="0"/>
        <w:autoSpaceDE w:val="0"/>
        <w:autoSpaceDN w:val="0"/>
        <w:adjustRightInd w:val="0"/>
        <w:spacing w:after="200" w:line="360" w:lineRule="auto"/>
        <w:ind w:firstLine="709"/>
        <w:rPr>
          <w:rFonts w:ascii="Times New Roman" w:hAnsi="Times New Roman" w:cs="Times New Roman"/>
          <w:sz w:val="28"/>
          <w:szCs w:val="28"/>
          <w:lang w:val="en-US"/>
        </w:rPr>
      </w:pPr>
      <w:proofErr w:type="gramStart"/>
      <w:r w:rsidRPr="00166C45">
        <w:rPr>
          <w:rFonts w:ascii="Times New Roman" w:hAnsi="Times New Roman" w:cs="Times New Roman"/>
          <w:sz w:val="28"/>
          <w:szCs w:val="28"/>
          <w:lang w:val="en-US"/>
        </w:rPr>
        <w:t>Такие фирмы создаются для незаконного обналичивания и транзита денежных средств, хищения денежных средств, ухода от налогов, легализации (отмывания) денежных средств или иного имущества, добытого преступным путем.</w:t>
      </w:r>
      <w:proofErr w:type="gramEnd"/>
    </w:p>
    <w:p w:rsidR="00166C45" w:rsidRPr="00166C45" w:rsidRDefault="00166C45" w:rsidP="00166C45">
      <w:pPr>
        <w:widowControl w:val="0"/>
        <w:autoSpaceDE w:val="0"/>
        <w:autoSpaceDN w:val="0"/>
        <w:adjustRightInd w:val="0"/>
        <w:spacing w:after="200" w:line="360" w:lineRule="auto"/>
        <w:ind w:firstLine="709"/>
        <w:rPr>
          <w:rFonts w:ascii="Times New Roman" w:hAnsi="Times New Roman" w:cs="Times New Roman"/>
          <w:sz w:val="28"/>
          <w:szCs w:val="28"/>
          <w:lang w:val="en-US"/>
        </w:rPr>
      </w:pPr>
      <w:proofErr w:type="gramStart"/>
      <w:r w:rsidRPr="00166C45">
        <w:rPr>
          <w:rFonts w:ascii="Times New Roman" w:hAnsi="Times New Roman" w:cs="Times New Roman"/>
          <w:sz w:val="28"/>
          <w:szCs w:val="28"/>
          <w:lang w:val="en-US"/>
        </w:rPr>
        <w:t>Следует понимать, что законодателем установлена ответственность не только за образование (создание, реорганизацию) юридического лица через подставных лиц, но и за предоставление документа, удостоверяющего личность, или выдачу доверенности, если эти действия совершены для внесения в Единый государственный реестр юридических лиц (ЕГРЮЛ) сведений о подставном лице.</w:t>
      </w:r>
      <w:proofErr w:type="gramEnd"/>
    </w:p>
    <w:p w:rsidR="009D210F" w:rsidRPr="00166C45" w:rsidRDefault="00166C45" w:rsidP="00166C45">
      <w:pPr>
        <w:spacing w:line="360" w:lineRule="auto"/>
        <w:ind w:firstLine="709"/>
        <w:rPr>
          <w:rFonts w:ascii="Times New Roman" w:hAnsi="Times New Roman" w:cs="Times New Roman"/>
          <w:sz w:val="28"/>
          <w:szCs w:val="28"/>
        </w:rPr>
      </w:pPr>
      <w:r w:rsidRPr="00166C45">
        <w:rPr>
          <w:rFonts w:ascii="Times New Roman" w:hAnsi="Times New Roman" w:cs="Times New Roman"/>
          <w:sz w:val="28"/>
          <w:szCs w:val="28"/>
          <w:lang w:val="en-US"/>
        </w:rPr>
        <w:t> </w:t>
      </w:r>
      <w:proofErr w:type="gramStart"/>
      <w:r w:rsidRPr="00166C45">
        <w:rPr>
          <w:rFonts w:ascii="Times New Roman" w:hAnsi="Times New Roman" w:cs="Times New Roman"/>
          <w:sz w:val="28"/>
          <w:szCs w:val="28"/>
          <w:lang w:val="en-US"/>
        </w:rPr>
        <w:t>Таким образом, каждый гражданин, предоставляя свой паспорт третьим лицам (зачастую за денежное вознаграждение) для осуществления действий, направленных на регистрацию в налоговом органе юридического лица, не имея при этом намерения в дальнейшем управлять им, должен осознавать, что совершает противоправные действия.</w:t>
      </w:r>
      <w:proofErr w:type="gramEnd"/>
      <w:r w:rsidRPr="00166C45">
        <w:rPr>
          <w:rFonts w:ascii="Times New Roman" w:hAnsi="Times New Roman" w:cs="Times New Roman"/>
          <w:sz w:val="28"/>
          <w:szCs w:val="28"/>
          <w:lang w:val="en-US"/>
        </w:rPr>
        <w:t xml:space="preserve">  За совершение указанных действий статьей 173.2 УК РФ предусмотрено наказание в виде штрафа в размере от 100 тысяч до 300 тысяч рублей или в размере заработной платы или иного дохода осужденного за период от семи месяцев до одного года, либо обязательных работ на срок от ста восьмидесяти до двухсот сорока часов, либо исправительных работ на срок до двух лет.</w:t>
      </w:r>
    </w:p>
    <w:sectPr w:rsidR="009D210F" w:rsidRPr="00166C45" w:rsidSect="00440ACB">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45"/>
    <w:rsid w:val="00166C45"/>
    <w:rsid w:val="00440ACB"/>
    <w:rsid w:val="009D210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C8EE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1398</Characters>
  <Application>Microsoft Macintosh Word</Application>
  <DocSecurity>0</DocSecurity>
  <Lines>11</Lines>
  <Paragraphs>3</Paragraphs>
  <ScaleCrop>false</ScaleCrop>
  <Company>кликс</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фок</dc:creator>
  <cp:keywords/>
  <dc:description/>
  <cp:lastModifiedBy>admin фок</cp:lastModifiedBy>
  <cp:revision>1</cp:revision>
  <dcterms:created xsi:type="dcterms:W3CDTF">2018-02-22T10:16:00Z</dcterms:created>
  <dcterms:modified xsi:type="dcterms:W3CDTF">2018-02-22T10:17:00Z</dcterms:modified>
</cp:coreProperties>
</file>