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A2" w:rsidRDefault="00E354A2" w:rsidP="00E354A2">
      <w:pPr>
        <w:framePr w:hSpace="180" w:wrap="around" w:vAnchor="page" w:hAnchor="page" w:xAlign="center" w:y="439"/>
        <w:tabs>
          <w:tab w:val="right" w:pos="9355"/>
        </w:tabs>
        <w:suppressAutoHyphens w:val="0"/>
        <w:spacing w:line="276" w:lineRule="auto"/>
        <w:ind w:left="6520"/>
        <w:suppressOverlap/>
        <w:jc w:val="center"/>
        <w:rPr>
          <w:rFonts w:eastAsiaTheme="minorHAnsi"/>
          <w:szCs w:val="28"/>
          <w:lang w:eastAsia="en-US"/>
        </w:rPr>
      </w:pPr>
    </w:p>
    <w:p w:rsidR="00E354A2" w:rsidRDefault="00E354A2" w:rsidP="00E354A2">
      <w:pPr>
        <w:framePr w:hSpace="180" w:wrap="around" w:vAnchor="page" w:hAnchor="page" w:xAlign="center" w:y="439"/>
        <w:tabs>
          <w:tab w:val="right" w:pos="9355"/>
        </w:tabs>
        <w:suppressAutoHyphens w:val="0"/>
        <w:spacing w:line="276" w:lineRule="auto"/>
        <w:ind w:left="6520"/>
        <w:suppressOverlap/>
        <w:jc w:val="center"/>
        <w:rPr>
          <w:rFonts w:eastAsiaTheme="minorHAnsi"/>
          <w:szCs w:val="28"/>
          <w:lang w:eastAsia="en-US"/>
        </w:rPr>
      </w:pPr>
    </w:p>
    <w:p w:rsidR="00E354A2" w:rsidRDefault="00E354A2" w:rsidP="00E354A2">
      <w:pPr>
        <w:framePr w:hSpace="180" w:wrap="around" w:vAnchor="page" w:hAnchor="page" w:xAlign="center" w:y="439"/>
        <w:tabs>
          <w:tab w:val="right" w:pos="9355"/>
        </w:tabs>
        <w:suppressAutoHyphens w:val="0"/>
        <w:spacing w:line="276" w:lineRule="auto"/>
        <w:suppressOverlap/>
        <w:jc w:val="center"/>
        <w:rPr>
          <w:rFonts w:eastAsiaTheme="minorHAnsi"/>
          <w:b/>
          <w:sz w:val="52"/>
          <w:szCs w:val="52"/>
          <w:lang w:eastAsia="en-US"/>
        </w:rPr>
      </w:pPr>
      <w:r w:rsidRPr="00E354A2">
        <w:rPr>
          <w:rFonts w:eastAsiaTheme="minorHAnsi"/>
          <w:b/>
          <w:sz w:val="52"/>
          <w:szCs w:val="52"/>
          <w:lang w:eastAsia="en-US"/>
        </w:rPr>
        <w:t>К вниманию жителей</w:t>
      </w:r>
    </w:p>
    <w:p w:rsidR="00E354A2" w:rsidRPr="00E354A2" w:rsidRDefault="00E354A2" w:rsidP="00E354A2">
      <w:pPr>
        <w:framePr w:hSpace="180" w:wrap="around" w:vAnchor="page" w:hAnchor="page" w:xAlign="center" w:y="439"/>
        <w:tabs>
          <w:tab w:val="right" w:pos="9355"/>
        </w:tabs>
        <w:suppressAutoHyphens w:val="0"/>
        <w:spacing w:line="276" w:lineRule="auto"/>
        <w:suppressOverlap/>
        <w:jc w:val="center"/>
        <w:rPr>
          <w:rFonts w:eastAsiaTheme="minorHAnsi"/>
          <w:b/>
          <w:sz w:val="52"/>
          <w:szCs w:val="52"/>
          <w:lang w:eastAsia="en-US"/>
        </w:rPr>
      </w:pPr>
    </w:p>
    <w:p w:rsidR="00E354A2" w:rsidRDefault="00E354A2" w:rsidP="00E354A2">
      <w:pPr>
        <w:suppressAutoHyphens w:val="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 w:rsidRPr="00E354A2">
        <w:rPr>
          <w:rFonts w:eastAsiaTheme="minorHAnsi"/>
          <w:sz w:val="56"/>
          <w:szCs w:val="56"/>
          <w:lang w:eastAsia="en-US"/>
        </w:rPr>
        <w:t>С 10 декабря 2018 года по 1 марта 2019 года прием граждан в филиале Республиканского центра социальной поддержки населения по Уфи</w:t>
      </w:r>
      <w:r>
        <w:rPr>
          <w:rFonts w:eastAsiaTheme="minorHAnsi"/>
          <w:sz w:val="56"/>
          <w:szCs w:val="56"/>
          <w:lang w:eastAsia="en-US"/>
        </w:rPr>
        <w:t>мскому району</w:t>
      </w:r>
      <w:r w:rsidRPr="00E354A2">
        <w:rPr>
          <w:rFonts w:eastAsiaTheme="minorHAnsi"/>
          <w:sz w:val="56"/>
          <w:szCs w:val="56"/>
          <w:lang w:eastAsia="en-US"/>
        </w:rPr>
        <w:t xml:space="preserve"> будет производиться </w:t>
      </w:r>
    </w:p>
    <w:p w:rsidR="00E354A2" w:rsidRPr="008F66FE" w:rsidRDefault="00E354A2" w:rsidP="00E354A2">
      <w:pPr>
        <w:suppressAutoHyphens w:val="0"/>
        <w:spacing w:after="200" w:line="276" w:lineRule="auto"/>
        <w:jc w:val="center"/>
        <w:rPr>
          <w:rFonts w:eastAsiaTheme="minorHAnsi"/>
          <w:b/>
          <w:sz w:val="56"/>
          <w:szCs w:val="56"/>
          <w:lang w:eastAsia="en-US"/>
        </w:rPr>
      </w:pPr>
      <w:r w:rsidRPr="008F66FE">
        <w:rPr>
          <w:rFonts w:eastAsiaTheme="minorHAnsi"/>
          <w:b/>
          <w:sz w:val="56"/>
          <w:szCs w:val="56"/>
          <w:lang w:eastAsia="en-US"/>
        </w:rPr>
        <w:t xml:space="preserve">с понедельника по пятницу с 9.00 до 13.00 </w:t>
      </w:r>
    </w:p>
    <w:p w:rsidR="00E354A2" w:rsidRDefault="00E354A2" w:rsidP="00E354A2">
      <w:pPr>
        <w:suppressAutoHyphens w:val="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>
        <w:rPr>
          <w:rFonts w:eastAsiaTheme="minorHAnsi"/>
          <w:sz w:val="56"/>
          <w:szCs w:val="56"/>
          <w:lang w:eastAsia="en-US"/>
        </w:rPr>
        <w:t xml:space="preserve">(не до 18.00 как </w:t>
      </w:r>
      <w:r w:rsidRPr="00E354A2">
        <w:rPr>
          <w:rFonts w:eastAsiaTheme="minorHAnsi"/>
          <w:sz w:val="56"/>
          <w:szCs w:val="56"/>
          <w:lang w:eastAsia="en-US"/>
        </w:rPr>
        <w:t xml:space="preserve">раньше). </w:t>
      </w:r>
    </w:p>
    <w:p w:rsidR="00EF5553" w:rsidRDefault="00EF5553" w:rsidP="00E354A2">
      <w:pPr>
        <w:suppressAutoHyphens w:val="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E354A2" w:rsidRPr="00E354A2" w:rsidRDefault="00CA0DA7" w:rsidP="00E354A2">
      <w:pPr>
        <w:suppressAutoHyphens w:val="0"/>
        <w:spacing w:after="200" w:line="276" w:lineRule="auto"/>
        <w:jc w:val="center"/>
        <w:rPr>
          <w:rFonts w:eastAsiaTheme="minorHAnsi"/>
          <w:sz w:val="56"/>
          <w:szCs w:val="56"/>
          <w:lang w:eastAsia="en-US"/>
        </w:rPr>
      </w:pPr>
      <w:r>
        <w:rPr>
          <w:rFonts w:eastAsiaTheme="minorHAnsi"/>
          <w:sz w:val="56"/>
          <w:szCs w:val="56"/>
          <w:lang w:eastAsia="en-US"/>
        </w:rPr>
        <w:t>т</w:t>
      </w:r>
      <w:bookmarkStart w:id="0" w:name="_GoBack"/>
      <w:bookmarkEnd w:id="0"/>
      <w:r w:rsidR="00E354A2" w:rsidRPr="00E354A2">
        <w:rPr>
          <w:rFonts w:eastAsiaTheme="minorHAnsi"/>
          <w:sz w:val="56"/>
          <w:szCs w:val="56"/>
          <w:lang w:eastAsia="en-US"/>
        </w:rPr>
        <w:t>ел. для записи на прием  (347)</w:t>
      </w:r>
      <w:r w:rsidR="008F66FE">
        <w:rPr>
          <w:rFonts w:eastAsiaTheme="minorHAnsi"/>
          <w:sz w:val="56"/>
          <w:szCs w:val="56"/>
          <w:lang w:eastAsia="en-US"/>
        </w:rPr>
        <w:t xml:space="preserve"> 2</w:t>
      </w:r>
      <w:r w:rsidR="00E354A2" w:rsidRPr="00E354A2">
        <w:rPr>
          <w:rFonts w:eastAsiaTheme="minorHAnsi"/>
          <w:sz w:val="56"/>
          <w:szCs w:val="56"/>
          <w:lang w:eastAsia="en-US"/>
        </w:rPr>
        <w:t>23-83-77.</w:t>
      </w:r>
    </w:p>
    <w:sectPr w:rsidR="00E354A2" w:rsidRPr="00E354A2" w:rsidSect="00E354A2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20"/>
    <w:rsid w:val="008F66FE"/>
    <w:rsid w:val="00CA0DA7"/>
    <w:rsid w:val="00D75C20"/>
    <w:rsid w:val="00E354A2"/>
    <w:rsid w:val="00E827EB"/>
    <w:rsid w:val="00E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ГКУ РЦСПН по Уфимскому району РБ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Ришатович</dc:creator>
  <cp:lastModifiedBy>Ямилова Миляуша Мидхатовна</cp:lastModifiedBy>
  <cp:revision>2</cp:revision>
  <cp:lastPrinted>2018-12-07T04:16:00Z</cp:lastPrinted>
  <dcterms:created xsi:type="dcterms:W3CDTF">2018-12-07T10:46:00Z</dcterms:created>
  <dcterms:modified xsi:type="dcterms:W3CDTF">2018-12-07T10:46:00Z</dcterms:modified>
</cp:coreProperties>
</file>