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81" w:rsidRPr="00917F09" w:rsidRDefault="00482A81" w:rsidP="00917F0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917F0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 Республике Башкортостан утверждены новые стандарты стоимости жилищно-коммунальных услуг</w:t>
      </w:r>
    </w:p>
    <w:p w:rsidR="00917F09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Республики Башкортостан утверждены новые стандарты стоимости жилищно-коммунальных услуг. Региональные стандарты утверждаются ежегодно (в св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язи с ростом тарифов, а с 2019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 еще и в связи с новой статьей расходов на ТКО) и служат основой для расчета размера субсидий и ежемесячной денежной компенсации расходов на оплату жилого помещения и коммунальных услуг отдельным категориям гражда</w:t>
      </w:r>
      <w:proofErr w:type="gramStart"/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ЕДК).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Данное постановление применяется к правоотношениям, возникшим с 1 января 2019 года. Соответственно, в апреле жители республики получат перерасчет ЕДК и субсидий сразу за 4 месяца: за январь, февраль, март и апрель. Для перерасчета размеров ЕДК и субсидий обращение граждан не требуется.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7F09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Постановлением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от 14 февраля 2019 года внесены изменения в республиканские стандарты максимально допустимой доли расходов граждан на оплату жилого помещения и коммунальных услуг в совокупном доходе семьи. Согласно данному документу, размеры республиканских стандартов максимально допустимой доли расходов граждан на оплату ЖКУ в совокупном доходе семьи, применяемых при расчете субсидии на оплату ЖКУ для отдельных категорий граждан дополнительно снижены и с 1 января 2019 года составляют: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82A81" w:rsidRDefault="00917F09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многодетных и неполных семей – 13% (до 1 января было 15%);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одиноко проживающих граждан, достигших возраста 70 лет, – 16% (до 1 января для всех одиноко проживающих пенсионеров было 18%);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одиноко проживающих граждан, достигших возраста: мужчины - 60 лет, женщины - 55 лет, - 18 %;</w:t>
      </w:r>
    </w:p>
    <w:p w:rsidR="00482A81" w:rsidRPr="00917F09" w:rsidRDefault="00917F09" w:rsidP="00917F09">
      <w:pPr>
        <w:shd w:val="clear" w:color="auto" w:fill="FFFFFF"/>
        <w:spacing w:before="100" w:beforeAutospacing="1" w:after="10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иных категорий граждан – 20%. </w:t>
      </w:r>
    </w:p>
    <w:p w:rsidR="00482A81" w:rsidRPr="00917F09" w:rsidRDefault="00482A81" w:rsidP="00917F0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получения субсидии высчитывается соотношение расходов гражданина на ЖКУ и совокупного дохода семьи. </w:t>
      </w:r>
      <w:proofErr w:type="gramStart"/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8 лет назад субсидии выдавались в случае превышения расходов на оплату жилого помещения и коммунальных услуг в совокупном доходе семьи на 22 процента и выше, то с 1 января 2011 года этот стандарт был снижен до 20-ти процентов, с 30 января 2015 года – для многодетных и неполных семей снижен с 20 до 15 процентов, с 1 января 2019 года</w:t>
      </w:r>
      <w:proofErr w:type="gramEnd"/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gramStart"/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снижен до 13 %, для одиноко проживающих пенсионеров с 30 января 2015 года снижен с 20 до 18 процентов, для одиноко проживающих пенсионеров старше 70 лет с 1 января 2019 года порог снижен до 16%. Для иных категорий граждан из числа получателей субсидий размер </w:t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стандарта максимально допустимой доли расходов на оплату жилого помещения и коммунальных услуг в совокупном доходе семьи остался</w:t>
      </w:r>
      <w:proofErr w:type="gramEnd"/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уровне 20 процентов. </w:t>
      </w:r>
    </w:p>
    <w:p w:rsidR="00482A81" w:rsidRDefault="00482A81" w:rsidP="0048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A81" w:rsidRPr="00917F09" w:rsidRDefault="00917F09" w:rsidP="0091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если ежемесячный доход гражданина (включая все выплаты и пособия) составляет 20 тысяч рублей, а плата за жилищно-коммунальные расходы – 4 тысячи 100 рублей (больше чем 20 процентов), то в таком случае он имеет право на субсидирование от государства части затрат на ЖКУ. Точно такое же право имеет и многодетная мама, либо женщина, воспитывающая детей одна, допустим, с таким же доходом в 20 тысяч рублей, но с квартплатой в 2700 рублей, поскольку для неполных и многодетных семей этот порог теперь снижен с 15 до 13 процентов. </w:t>
      </w:r>
    </w:p>
    <w:p w:rsidR="00482A81" w:rsidRPr="00917F09" w:rsidRDefault="00482A81" w:rsidP="0048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A81" w:rsidRPr="00917F09" w:rsidRDefault="00482A81" w:rsidP="00917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Стандарты максимальной допустимой доли расходов были снижены с целью увеличения количества получателей субсидий. Если сейчас субсидии на оплату ЖКУ получают 73 тысячи жителей республики, то в 2019 году их количество может составить 115 тысяч человек. На эти цели будет направлено 2,3 </w:t>
      </w:r>
      <w:proofErr w:type="gramStart"/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млрд</w:t>
      </w:r>
      <w:proofErr w:type="gramEnd"/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рублей. С середины 2018 года средний размер субсидии в регионе составляет 2 тысячи 333 рубля. </w:t>
      </w:r>
    </w:p>
    <w:p w:rsidR="00917F09" w:rsidRDefault="00917F09" w:rsidP="0091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gramStart"/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 также, что на сайте Министерства семьи и труда Республики Башкортостан и на сайте Республиканского центра социальной поддержки населения работает </w:t>
      </w:r>
      <w:r>
        <w:rPr>
          <w:rFonts w:ascii="Times New Roman" w:hAnsi="Times New Roman" w:cs="Times New Roman"/>
          <w:sz w:val="28"/>
          <w:szCs w:val="28"/>
        </w:rPr>
        <w:t>«Онлайн-калькулятор субсидий»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позволит узнать о примерном размере субсидии на оплату ЖКУ и необходимости обращаться с документами в структурные подразделения Республиканского центра социальной поддержки населения либо Многофункционального центра предоставления государственных и муниципальных услуг.</w:t>
      </w:r>
      <w:proofErr w:type="gramEnd"/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того</w:t>
      </w:r>
      <w:proofErr w:type="gramStart"/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рассчитать примерный размер субсидии, необходимо вписать в таблицу сведения об условиях проживания, сведения о составе, доходах семьи и фактических расходах на оплату ЖКУ. </w:t>
      </w:r>
      <w:r w:rsidR="00482A81"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82A81" w:rsidRPr="00917F09" w:rsidRDefault="00482A81" w:rsidP="00917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меры направлены: в части ЕДК - на поддержку отдельных категорий граждан в сфере платы за ЖКУ, в том числе коммунальной услуги по обращению с твердыми коммунальными отходами, а в части субсидии на оплату ЖКУ – на дополнительную поддержку граждан с низкими доходами. </w:t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7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83129" w:rsidRPr="00917F09" w:rsidRDefault="00883129">
      <w:pPr>
        <w:rPr>
          <w:rFonts w:ascii="Times New Roman" w:hAnsi="Times New Roman" w:cs="Times New Roman"/>
          <w:sz w:val="28"/>
          <w:szCs w:val="28"/>
        </w:rPr>
      </w:pPr>
    </w:p>
    <w:sectPr w:rsidR="00883129" w:rsidRPr="0091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57E0"/>
    <w:multiLevelType w:val="multilevel"/>
    <w:tmpl w:val="DEE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5C"/>
    <w:rsid w:val="000512C5"/>
    <w:rsid w:val="00482A81"/>
    <w:rsid w:val="00883129"/>
    <w:rsid w:val="00887E5C"/>
    <w:rsid w:val="009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</dc:creator>
  <cp:lastModifiedBy>PC</cp:lastModifiedBy>
  <cp:revision>2</cp:revision>
  <dcterms:created xsi:type="dcterms:W3CDTF">2019-06-17T06:34:00Z</dcterms:created>
  <dcterms:modified xsi:type="dcterms:W3CDTF">2019-06-17T06:34:00Z</dcterms:modified>
</cp:coreProperties>
</file>