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EAC" w:rsidRPr="00853EAC" w:rsidRDefault="00853EAC" w:rsidP="00853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3EAC">
        <w:rPr>
          <w:color w:val="000000" w:themeColor="text1"/>
          <w:sz w:val="28"/>
          <w:szCs w:val="28"/>
        </w:rPr>
        <w:t>В Республике Башкортостан проходит Открытый конкурс среди ремесленников «Ремесленник года 2020» (далее – Конкурс).</w:t>
      </w:r>
    </w:p>
    <w:p w:rsidR="00853EAC" w:rsidRPr="00853EAC" w:rsidRDefault="00853EAC" w:rsidP="00853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3EAC">
        <w:rPr>
          <w:color w:val="000000" w:themeColor="text1"/>
          <w:sz w:val="28"/>
          <w:szCs w:val="28"/>
        </w:rPr>
        <w:t>Организаторами выступают Государственный комитет Республики Башкортостан по предпринимательству и Агентство Республики Башкортостан по развитию малого и среднего предпринимательства.</w:t>
      </w:r>
    </w:p>
    <w:p w:rsidR="00853EAC" w:rsidRPr="00853EAC" w:rsidRDefault="00853EAC" w:rsidP="00853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3EAC">
        <w:rPr>
          <w:color w:val="000000" w:themeColor="text1"/>
          <w:sz w:val="28"/>
          <w:szCs w:val="28"/>
        </w:rPr>
        <w:t>Конкурс проводится в целях популяризации традиционной культуры и поддержки производителей-ремесленников Республики Башкортостан, и является важной инфраструктурой поддержки малого, среднего предпринимательства и самозанятых мастеров.</w:t>
      </w:r>
    </w:p>
    <w:p w:rsidR="00853EAC" w:rsidRPr="00853EAC" w:rsidRDefault="00853EAC" w:rsidP="00853E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3EAC">
        <w:rPr>
          <w:color w:val="000000" w:themeColor="text1"/>
          <w:sz w:val="28"/>
          <w:szCs w:val="28"/>
        </w:rPr>
        <w:t>Конкурс проводится по девяти номинациям, в четыре этапа. Заявки на участие принимаются от представителей малого и среднего бизнеса, самозанятых и физических лиц до 2 декабря 2020 года по электронной почте:</w:t>
      </w:r>
      <w:r w:rsidRPr="00853EAC">
        <w:rPr>
          <w:color w:val="000000" w:themeColor="text1"/>
          <w:sz w:val="28"/>
          <w:szCs w:val="28"/>
        </w:rPr>
        <w:t xml:space="preserve"> </w:t>
      </w:r>
      <w:hyperlink r:id="rId4" w:history="1">
        <w:r w:rsidRPr="00853EAC">
          <w:rPr>
            <w:rStyle w:val="a4"/>
            <w:color w:val="000000" w:themeColor="text1"/>
            <w:sz w:val="28"/>
            <w:szCs w:val="28"/>
            <w:u w:val="none"/>
          </w:rPr>
          <w:t>remeslorb@mail.ru</w:t>
        </w:r>
      </w:hyperlink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номинации конкурса «Ремесленник года 2020»:</w:t>
      </w:r>
    </w:p>
    <w:p w:rsidR="00853EAC" w:rsidRPr="004C7EC7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работе с керамикой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художественной работе с металлом (художественное литье, художественная ковка, чеканка, филигрань)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лоскутному шитью методом ручной и машинной сборки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изготовлению народного костюма и его элементов в соответствии с этнографическими образцами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изготовлению авторской куклы и мягкой игрушки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художественной обработке дерева (ручная работа с деревом, работа с деревом с применением современных технологий оценивается отдельно)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дизайнер – разработчик авторского сувенира Республики Башкортостан</w:t>
      </w:r>
      <w:r w:rsidR="004C7E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</w:rPr>
        <w:t>- Лучший мастер по работе с войлоком.</w:t>
      </w:r>
    </w:p>
    <w:p w:rsidR="006D4DF6" w:rsidRPr="00853EAC" w:rsidRDefault="00853EAC" w:rsidP="00853EA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Подведение итогов конкурса «Ремесленник года 2020» и объявление его результатов, награждение победителей пройдут с 10 по 12 декабря 2020 г. Церемония награждения дипломами и памятными призами состоится в торжественной обстановке с соблюдением требований и рекомендаций Роспотребнадзора.</w:t>
      </w:r>
      <w:bookmarkStart w:id="0" w:name="_GoBack"/>
      <w:bookmarkEnd w:id="0"/>
    </w:p>
    <w:sectPr w:rsidR="006D4DF6" w:rsidRPr="0085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B"/>
    <w:rsid w:val="004C7EC7"/>
    <w:rsid w:val="006D4DF6"/>
    <w:rsid w:val="00853EAC"/>
    <w:rsid w:val="00DA6E5C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55A0"/>
  <w15:chartTrackingRefBased/>
  <w15:docId w15:val="{86F1D573-360F-4375-AB42-3CBA798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EA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53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es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Элина Аликовна</dc:creator>
  <cp:keywords/>
  <dc:description/>
  <cp:lastModifiedBy>Филиппова Элина Аликовна</cp:lastModifiedBy>
  <cp:revision>2</cp:revision>
  <dcterms:created xsi:type="dcterms:W3CDTF">2020-11-20T04:05:00Z</dcterms:created>
  <dcterms:modified xsi:type="dcterms:W3CDTF">2020-11-20T04:48:00Z</dcterms:modified>
</cp:coreProperties>
</file>