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C96" w:rsidRPr="00810051" w:rsidRDefault="00810051" w:rsidP="0081005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81005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постановлением Правительства Российской Федерации от 16.07.2009 г. № 584 «Об уведомительном порядке начала осуществления отдельных видов предпринимательской деятельности» с 04.08.2009 г. Управление Федеральной службы по надзору в сфере защиты прав потребителей и благополучия человека по Республике Башкортостан (далее – Управление) принимает уведомления от юридических лиц и индивидуальных предпринимателей (далее – ЮЛ и ИП), осуществляющих отдельные виды предпринимательской деятельности на территории Республики Башкортостан, и ведет их учет в Общероссийском Реестре уведомлений о начале осуществления отдельных видов предпринимательской деятельности (далее – Реестр).</w:t>
      </w:r>
    </w:p>
    <w:p w:rsidR="00810051" w:rsidRPr="00810051" w:rsidRDefault="00810051" w:rsidP="0081005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0051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Реестра за весь период действия уведомительного порядка, предусмотренного для ЮЛ и ИП, осуществляющих отдельные виды предпринимательской деятельности, на 31.12.2021 г. зарегистрировано 580 910 уведомления.</w:t>
      </w:r>
    </w:p>
    <w:p w:rsidR="00810051" w:rsidRPr="00810051" w:rsidRDefault="00810051" w:rsidP="0081005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0051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для ЮЛ и ИП созданы благоприятные условия для значительной экономии времени заявителей, повышения доступности и комфортности оказываемых услуг:</w:t>
      </w:r>
    </w:p>
    <w:p w:rsidR="00810051" w:rsidRPr="00810051" w:rsidRDefault="00810051" w:rsidP="0081005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0051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Федеральной службой по надзору в сфере защиты прав потребителей и благополучия человека государственная услуга по приему и учету уведомлений предоставляется в электронном виде, в том числе через Единый портал предоставления государственных и муниципальных услуг;</w:t>
      </w:r>
    </w:p>
    <w:p w:rsidR="00810051" w:rsidRPr="00810051" w:rsidRDefault="00810051" w:rsidP="0081005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00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ЮЛ и ИП предоставлена возможность получить государственную услугу посредством электронного направления документов через Республиканское государственное автономное учреждение Многофункциональный центр предоставления государственных и муниципальных услуг, в том числе в рамках комплексного запроса о предоставлении двух и более </w:t>
      </w:r>
      <w:proofErr w:type="spellStart"/>
      <w:r w:rsidRPr="00810051">
        <w:rPr>
          <w:rFonts w:ascii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r w:rsidRPr="008100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одновременно;</w:t>
      </w:r>
    </w:p>
    <w:p w:rsidR="00810051" w:rsidRPr="00810051" w:rsidRDefault="00810051" w:rsidP="0081005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00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работает сервис </w:t>
      </w:r>
      <w:proofErr w:type="spellStart"/>
      <w:r w:rsidRPr="00810051">
        <w:rPr>
          <w:rFonts w:ascii="Times New Roman" w:hAnsi="Times New Roman" w:cs="Times New Roman"/>
          <w:color w:val="000000" w:themeColor="text1"/>
          <w:sz w:val="28"/>
          <w:szCs w:val="28"/>
        </w:rPr>
        <w:t>Роспотребнадзора</w:t>
      </w:r>
      <w:proofErr w:type="spellEnd"/>
      <w:r w:rsidRPr="008100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предварительной проверке правильности заполнения шаблона уведомления </w:t>
      </w:r>
      <w:hyperlink r:id="rId5" w:history="1">
        <w:r w:rsidRPr="0081005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http://egov.rospotrebnadzor.ru/</w:t>
        </w:r>
      </w:hyperlink>
      <w:r w:rsidRPr="008100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10051" w:rsidRPr="00810051" w:rsidRDefault="00810051" w:rsidP="0081005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0051">
        <w:rPr>
          <w:rFonts w:ascii="Times New Roman" w:hAnsi="Times New Roman" w:cs="Times New Roman"/>
          <w:color w:val="000000" w:themeColor="text1"/>
          <w:sz w:val="28"/>
          <w:szCs w:val="28"/>
        </w:rPr>
        <w:t>- предоставлена возможность получения государственной услуги на всей территории Российской Федерации по экстерриториальному принципу вне зависимости от субъекта, в котором они проживают или в котором находится их бизнес.</w:t>
      </w:r>
    </w:p>
    <w:p w:rsidR="00810051" w:rsidRPr="00810051" w:rsidRDefault="00810051" w:rsidP="0081005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0051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регулярно проводится информационно-разъяснительная работа с предпринимателями (совещания, круглые столы, акции «Дни открытых дверей для предпринимателей», публикации на сайте и в СМИ, информационные письма, разъяснения, консультации по горячей линии 8 8007009030 и др.).</w:t>
      </w:r>
    </w:p>
    <w:sectPr w:rsidR="00810051" w:rsidRPr="00810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51"/>
    <w:rsid w:val="00810051"/>
    <w:rsid w:val="00AF44CD"/>
    <w:rsid w:val="00D2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005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00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gov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Козлова</dc:creator>
  <cp:lastModifiedBy>PC</cp:lastModifiedBy>
  <cp:revision>2</cp:revision>
  <dcterms:created xsi:type="dcterms:W3CDTF">2022-03-02T11:02:00Z</dcterms:created>
  <dcterms:modified xsi:type="dcterms:W3CDTF">2022-03-02T11:02:00Z</dcterms:modified>
</cp:coreProperties>
</file>