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469A" w14:textId="77777777" w:rsidR="002872DD" w:rsidRPr="002872DD" w:rsidRDefault="002872DD">
      <w:pPr>
        <w:rPr>
          <w:rFonts w:ascii="Times New Roman" w:hAnsi="Times New Roman" w:cs="Times New Roman"/>
          <w:b/>
          <w:sz w:val="24"/>
          <w:szCs w:val="24"/>
        </w:rPr>
      </w:pPr>
    </w:p>
    <w:p w14:paraId="7B3E7D93" w14:textId="77777777" w:rsidR="002872DD" w:rsidRPr="002872DD" w:rsidRDefault="002872DD" w:rsidP="002872DD">
      <w:pPr>
        <w:tabs>
          <w:tab w:val="left" w:pos="2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2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Сведения о порядке досудебного обжалования решений контрольного (надзорного) органа, действий (бездействия) его должностных лиц в рамках муниципального жилищного контроля</w:t>
      </w:r>
    </w:p>
    <w:p w14:paraId="27646584" w14:textId="77777777" w:rsidR="002872DD" w:rsidRPr="002872DD" w:rsidRDefault="002872DD" w:rsidP="002872DD">
      <w:pPr>
        <w:rPr>
          <w:rFonts w:ascii="Times New Roman" w:hAnsi="Times New Roman" w:cs="Times New Roman"/>
          <w:sz w:val="24"/>
          <w:szCs w:val="24"/>
        </w:rPr>
      </w:pPr>
    </w:p>
    <w:p w14:paraId="51974F32" w14:textId="5F919AD3" w:rsidR="00263615" w:rsidRPr="002872DD" w:rsidRDefault="002872DD" w:rsidP="002872DD">
      <w:pPr>
        <w:rPr>
          <w:rFonts w:ascii="Times New Roman" w:hAnsi="Times New Roman" w:cs="Times New Roman"/>
          <w:sz w:val="24"/>
          <w:szCs w:val="24"/>
        </w:rPr>
      </w:pPr>
      <w:r w:rsidRPr="002872DD">
        <w:rPr>
          <w:rFonts w:ascii="Times New Roman" w:hAnsi="Times New Roman" w:cs="Times New Roman"/>
          <w:sz w:val="24"/>
          <w:szCs w:val="24"/>
        </w:rPr>
        <w:t>В силу п. 13.1. Положения о муниципальном жилищном контроле, Досудебный порядок подачи жалоб, установленный главой 9 Федерального закона от 31.07.2020 № 248-ФЗ «О государственном контроле (надзоре) и муниципальном контроле в Российской Федерации», при осуществлении муниципального контроля не применяется в силу части 4 статьи 39 Федерального закона №</w:t>
      </w:r>
      <w:r w:rsidR="00C242DC">
        <w:rPr>
          <w:rFonts w:ascii="Times New Roman" w:hAnsi="Times New Roman" w:cs="Times New Roman"/>
          <w:sz w:val="24"/>
          <w:szCs w:val="24"/>
        </w:rPr>
        <w:t xml:space="preserve"> </w:t>
      </w:r>
      <w:r w:rsidRPr="002872DD">
        <w:rPr>
          <w:rFonts w:ascii="Times New Roman" w:hAnsi="Times New Roman" w:cs="Times New Roman"/>
          <w:sz w:val="24"/>
          <w:szCs w:val="24"/>
        </w:rPr>
        <w:t>248-ФЗ.</w:t>
      </w:r>
    </w:p>
    <w:sectPr w:rsidR="00263615" w:rsidRPr="00287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47"/>
    <w:rsid w:val="00263615"/>
    <w:rsid w:val="00263727"/>
    <w:rsid w:val="002872DD"/>
    <w:rsid w:val="00C242DC"/>
    <w:rsid w:val="00FB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67D5"/>
  <w15:docId w15:val="{4E2272EF-200D-4646-92A9-EF3C9A2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Company>SPecialiST RePack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</cp:lastModifiedBy>
  <cp:revision>2</cp:revision>
  <dcterms:created xsi:type="dcterms:W3CDTF">2024-12-18T05:10:00Z</dcterms:created>
  <dcterms:modified xsi:type="dcterms:W3CDTF">2024-12-18T05:10:00Z</dcterms:modified>
</cp:coreProperties>
</file>